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059D26" w14:textId="77777777" w:rsidR="00AD2B8D" w:rsidRDefault="00AD2B8D" w:rsidP="00AD2B8D">
      <w:pPr>
        <w:pStyle w:val="a8"/>
        <w:jc w:val="center"/>
        <w:rPr>
          <w:rFonts w:ascii="Times New Roman" w:hAnsi="Times New Roman" w:cs="Times New Roman"/>
          <w:lang w:eastAsia="ru-RU"/>
        </w:rPr>
      </w:pPr>
      <w:r w:rsidRPr="005946D7">
        <w:rPr>
          <w:noProof/>
          <w:lang w:eastAsia="ru-RU"/>
        </w:rPr>
        <w:drawing>
          <wp:inline distT="0" distB="0" distL="0" distR="0" wp14:anchorId="14C477DF" wp14:editId="503770DD">
            <wp:extent cx="731520" cy="859536"/>
            <wp:effectExtent l="0" t="0" r="0" b="0"/>
            <wp:docPr id="1771268299" name="Рисунок 1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591" cy="869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B1BD8" w14:textId="748BF9C5" w:rsidR="00AD2B8D" w:rsidRPr="00AD2B8D" w:rsidRDefault="00AD2B8D" w:rsidP="00AD2B8D">
      <w:pPr>
        <w:pStyle w:val="a8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D2B8D">
        <w:rPr>
          <w:rFonts w:ascii="Times New Roman" w:hAnsi="Times New Roman" w:cs="Times New Roman"/>
          <w:sz w:val="24"/>
          <w:szCs w:val="24"/>
          <w:lang w:eastAsia="ru-RU"/>
        </w:rPr>
        <w:t>Российская Федерация</w:t>
      </w:r>
    </w:p>
    <w:p w14:paraId="646A8B20" w14:textId="77777777" w:rsidR="00AD2B8D" w:rsidRPr="00AD2B8D" w:rsidRDefault="00AD2B8D" w:rsidP="00AD2B8D">
      <w:pPr>
        <w:spacing w:after="0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AD2B8D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АДМИНИСТРаЦиЯ </w:t>
      </w:r>
    </w:p>
    <w:p w14:paraId="66684009" w14:textId="0D222E6A" w:rsidR="00AD2B8D" w:rsidRPr="00AD2B8D" w:rsidRDefault="00AD2B8D" w:rsidP="00AD2B8D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AD2B8D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СЕЛЬСКОГО ПОСЕЛЕНИЯ </w:t>
      </w:r>
      <w:r w:rsidR="00FE0923">
        <w:rPr>
          <w:rFonts w:ascii="Times New Roman" w:hAnsi="Times New Roman" w:cs="Times New Roman"/>
          <w:b/>
          <w:bCs/>
          <w:caps/>
          <w:noProof/>
          <w:sz w:val="24"/>
          <w:szCs w:val="24"/>
        </w:rPr>
        <w:t>КИРИЛЛОВКА</w:t>
      </w:r>
    </w:p>
    <w:p w14:paraId="486D8B4F" w14:textId="77777777" w:rsidR="00AD2B8D" w:rsidRPr="00AD2B8D" w:rsidRDefault="00AD2B8D" w:rsidP="00AD2B8D">
      <w:pPr>
        <w:spacing w:after="0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AD2B8D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МУНИЦИПАЛЬНОГО РАЙОНА </w:t>
      </w:r>
      <w:r w:rsidRPr="00AD2B8D">
        <w:rPr>
          <w:rFonts w:ascii="Times New Roman" w:hAnsi="Times New Roman" w:cs="Times New Roman"/>
          <w:b/>
          <w:bCs/>
          <w:caps/>
          <w:noProof/>
          <w:sz w:val="24"/>
          <w:szCs w:val="24"/>
        </w:rPr>
        <w:t>Ставропольский</w:t>
      </w:r>
    </w:p>
    <w:p w14:paraId="2D864113" w14:textId="77777777" w:rsidR="00AD2B8D" w:rsidRPr="00AD2B8D" w:rsidRDefault="00AD2B8D" w:rsidP="00AD2B8D">
      <w:pPr>
        <w:spacing w:after="0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AD2B8D">
        <w:rPr>
          <w:rFonts w:ascii="Times New Roman" w:hAnsi="Times New Roman" w:cs="Times New Roman"/>
          <w:b/>
          <w:bCs/>
          <w:caps/>
          <w:sz w:val="24"/>
          <w:szCs w:val="24"/>
        </w:rPr>
        <w:t>САМАРСКОЙ ОБЛАСТИ</w:t>
      </w:r>
    </w:p>
    <w:p w14:paraId="127B348C" w14:textId="77777777" w:rsidR="00AD2B8D" w:rsidRPr="00AD2B8D" w:rsidRDefault="00AD2B8D" w:rsidP="00AD2B8D">
      <w:pPr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396F48BE" w14:textId="73A183F2" w:rsidR="00AD2B8D" w:rsidRPr="007A243E" w:rsidRDefault="007A243E" w:rsidP="007A243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243E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14:paraId="0BEF44CF" w14:textId="7E324812" w:rsidR="00594856" w:rsidRPr="007A243E" w:rsidRDefault="00AD2B8D" w:rsidP="00AD2B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243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7A243E" w:rsidRPr="007A243E">
        <w:rPr>
          <w:rFonts w:ascii="Times New Roman" w:hAnsi="Times New Roman" w:cs="Times New Roman"/>
          <w:b/>
          <w:sz w:val="28"/>
          <w:szCs w:val="28"/>
        </w:rPr>
        <w:t>15 июля 2024 года</w:t>
      </w:r>
      <w:r w:rsidRPr="007A243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</w:t>
      </w:r>
      <w:r w:rsidR="007A243E" w:rsidRPr="007A243E">
        <w:rPr>
          <w:rFonts w:ascii="Times New Roman" w:hAnsi="Times New Roman" w:cs="Times New Roman"/>
          <w:b/>
          <w:sz w:val="28"/>
          <w:szCs w:val="28"/>
        </w:rPr>
        <w:t xml:space="preserve">                      № 31</w:t>
      </w:r>
    </w:p>
    <w:p w14:paraId="394BE4CB" w14:textId="77777777" w:rsidR="00594856" w:rsidRPr="00D90B01" w:rsidRDefault="00594856" w:rsidP="00D90B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4F6E8608" w14:textId="1039D753" w:rsidR="00D90B01" w:rsidRPr="00D90B01" w:rsidRDefault="00D90B01" w:rsidP="0059485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Об утверждении Положения о порядке реализации функций по выявлению, оценке объектов накопленного вреда окружающей среде, организации работ по ликвидации накопленного вреда окружающей среде на территории сельского поселения </w:t>
      </w:r>
      <w:r w:rsidR="00BB7B1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                                                     </w:t>
      </w:r>
      <w:proofErr w:type="spellStart"/>
      <w:r w:rsidR="00FE092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Кирилловка</w:t>
      </w:r>
      <w:proofErr w:type="spellEnd"/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 муниципального района </w:t>
      </w:r>
      <w:r w:rsidR="0059485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Ставропольский </w:t>
      </w:r>
      <w:r w:rsidR="00BB7B1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                     </w:t>
      </w:r>
      <w:r w:rsidR="0059485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</w:t>
      </w: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амарской области</w:t>
      </w:r>
    </w:p>
    <w:p w14:paraId="5E18C7B5" w14:textId="77777777" w:rsidR="00D90B01" w:rsidRPr="00D90B01" w:rsidRDefault="00D90B01" w:rsidP="00D90B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50C7AAB3" w14:textId="5E347CBC" w:rsidR="00594856" w:rsidRDefault="00BB7B1D" w:rsidP="0059485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В целях реализации функций по выявлению, оценке объектов накопленного вреда окружающей среде, организации работ по ликвидации накопленного вреда окружающей среде на территории сельского поселения </w:t>
      </w:r>
      <w:proofErr w:type="spellStart"/>
      <w:r w:rsidR="00FE092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Кирилловка</w:t>
      </w:r>
      <w:proofErr w:type="spellEnd"/>
      <w:r w:rsidR="001B4BE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муниципального района </w:t>
      </w:r>
      <w:r w:rsidR="001B4BE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Ставропольский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Самарской области</w:t>
      </w:r>
      <w:r w:rsidR="00D90B01" w:rsidRPr="00D90B01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,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руководствуясь статьями 80.1, 80.2 Федерального закона от 10.01.2002 № 7-ФЗ «Об охране окружающей среды» (в редакции Федерального закона от 04.08.2023  № 449-ФЗ), Постановлением Правительства РФ от 27.12.2023 № 2323 </w:t>
      </w:r>
      <w:r w:rsidR="0059485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 утверждении Правил организации ликвидации накопленного вреда окружающей среде</w:t>
      </w:r>
      <w:r w:rsidR="0059485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="008E64B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руководствуясь Уставом сельского поселения </w:t>
      </w:r>
      <w:proofErr w:type="spellStart"/>
      <w:r w:rsidR="00FE092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Кирилловка</w:t>
      </w:r>
      <w:proofErr w:type="spellEnd"/>
      <w:r w:rsidR="0059485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муниципального района </w:t>
      </w:r>
      <w:r w:rsidR="0059485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Ставропольский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Самарской области</w:t>
      </w:r>
      <w:r w:rsidR="0059485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администрация сельского поселения </w:t>
      </w:r>
      <w:proofErr w:type="spellStart"/>
      <w:r w:rsidR="00FE092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Кирилловка</w:t>
      </w:r>
      <w:proofErr w:type="spellEnd"/>
      <w:r w:rsidR="0059485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муниципального района Ставропольский Самарской области </w:t>
      </w:r>
    </w:p>
    <w:p w14:paraId="128B6D52" w14:textId="048902A9" w:rsidR="00BB7B1D" w:rsidRPr="00BB7B1D" w:rsidRDefault="00BB7B1D" w:rsidP="00BB7B1D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</w:pPr>
      <w:r w:rsidRPr="00BB7B1D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ПОСТАНОВЛЯЕТ:</w:t>
      </w:r>
    </w:p>
    <w:p w14:paraId="595CF512" w14:textId="4D283D29" w:rsidR="00AD2B8D" w:rsidRPr="00BB7B1D" w:rsidRDefault="00D90B01" w:rsidP="00BB7B1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BB7B1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Утвердить Положение о порядке реализации функций по выявлению, оценке объектов накопленного вреда окружающей среде, организации работ по ликвидации накопленного вреда окружающей среде на территории сельского поселения </w:t>
      </w:r>
      <w:proofErr w:type="spellStart"/>
      <w:r w:rsidR="00FE092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Кирилловка</w:t>
      </w:r>
      <w:proofErr w:type="spellEnd"/>
      <w:r w:rsidRPr="00BB7B1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муниципального района </w:t>
      </w:r>
      <w:r w:rsidR="00594856" w:rsidRPr="00BB7B1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Ставропольский </w:t>
      </w:r>
      <w:r w:rsidRPr="00BB7B1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Самарской области, согласно приложени</w:t>
      </w:r>
      <w:r w:rsidR="00594856" w:rsidRPr="00BB7B1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ю</w:t>
      </w:r>
      <w:r w:rsidR="00BB7B1D" w:rsidRPr="00BB7B1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14:paraId="7FC4702F" w14:textId="29B63E05" w:rsidR="00AD2B8D" w:rsidRPr="00BB7B1D" w:rsidRDefault="00AD2B8D" w:rsidP="00BB7B1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BB7B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0" w:name="_Hlk164337238"/>
      <w:r w:rsidRPr="00BB7B1D">
        <w:rPr>
          <w:rFonts w:ascii="Times New Roman" w:hAnsi="Times New Roman" w:cs="Times New Roman"/>
          <w:sz w:val="28"/>
          <w:szCs w:val="28"/>
        </w:rPr>
        <w:t>Настоящее Постановление подлежит официальному опубликованию (об</w:t>
      </w:r>
      <w:r w:rsidR="00FE0923">
        <w:rPr>
          <w:rFonts w:ascii="Times New Roman" w:hAnsi="Times New Roman" w:cs="Times New Roman"/>
          <w:sz w:val="28"/>
          <w:szCs w:val="28"/>
        </w:rPr>
        <w:t>народованию) в газете «</w:t>
      </w:r>
      <w:proofErr w:type="spellStart"/>
      <w:r w:rsidR="00FE0923">
        <w:rPr>
          <w:rFonts w:ascii="Times New Roman" w:hAnsi="Times New Roman" w:cs="Times New Roman"/>
          <w:sz w:val="28"/>
          <w:szCs w:val="28"/>
        </w:rPr>
        <w:t>Кирилловкий</w:t>
      </w:r>
      <w:proofErr w:type="spellEnd"/>
      <w:r w:rsidR="00FE0923">
        <w:rPr>
          <w:rFonts w:ascii="Times New Roman" w:hAnsi="Times New Roman" w:cs="Times New Roman"/>
          <w:sz w:val="28"/>
          <w:szCs w:val="28"/>
        </w:rPr>
        <w:t xml:space="preserve"> Вестник</w:t>
      </w:r>
      <w:r w:rsidRPr="00BB7B1D">
        <w:rPr>
          <w:rFonts w:ascii="Times New Roman" w:hAnsi="Times New Roman" w:cs="Times New Roman"/>
          <w:sz w:val="28"/>
          <w:szCs w:val="28"/>
        </w:rPr>
        <w:t xml:space="preserve">» и на официальном сайте администрации сельского поселения </w:t>
      </w:r>
      <w:proofErr w:type="spellStart"/>
      <w:r w:rsidR="00FE0923">
        <w:rPr>
          <w:rFonts w:ascii="Times New Roman" w:hAnsi="Times New Roman" w:cs="Times New Roman"/>
          <w:sz w:val="28"/>
          <w:szCs w:val="28"/>
        </w:rPr>
        <w:t>Кирилловка</w:t>
      </w:r>
      <w:proofErr w:type="spellEnd"/>
      <w:r w:rsidRPr="00BB7B1D">
        <w:rPr>
          <w:rFonts w:ascii="Times New Roman" w:hAnsi="Times New Roman" w:cs="Times New Roman"/>
          <w:sz w:val="28"/>
          <w:szCs w:val="28"/>
        </w:rPr>
        <w:t xml:space="preserve"> в сети интернет </w:t>
      </w:r>
      <w:bookmarkEnd w:id="0"/>
      <w:r w:rsidR="00FE0923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hyperlink r:id="rId8" w:history="1">
        <w:r w:rsidR="00BB7B1D" w:rsidRPr="00BB7B1D">
          <w:rPr>
            <w:rStyle w:val="aa"/>
            <w:rFonts w:ascii="Times New Roman" w:hAnsi="Times New Roman"/>
            <w:sz w:val="28"/>
            <w:szCs w:val="28"/>
            <w:shd w:val="clear" w:color="auto" w:fill="FFFFFF"/>
            <w:lang w:val="en-US" w:eastAsia="zh-CN"/>
          </w:rPr>
          <w:t>http</w:t>
        </w:r>
        <w:r w:rsidR="00BB7B1D" w:rsidRPr="00BB7B1D">
          <w:rPr>
            <w:rStyle w:val="aa"/>
            <w:rFonts w:ascii="Times New Roman" w:hAnsi="Times New Roman"/>
            <w:sz w:val="28"/>
            <w:szCs w:val="28"/>
            <w:shd w:val="clear" w:color="auto" w:fill="FFFFFF"/>
            <w:lang w:eastAsia="zh-CN"/>
          </w:rPr>
          <w:t>://</w:t>
        </w:r>
      </w:hyperlink>
      <w:r w:rsidR="00FE0923" w:rsidRPr="00BB7B1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FE0923" w:rsidRPr="008745E5">
        <w:rPr>
          <w:rFonts w:ascii="Times New Roman" w:eastAsia="Times New Roman" w:hAnsi="Times New Roman" w:cs="Times New Roman"/>
          <w:sz w:val="24"/>
          <w:lang w:eastAsia="ru-RU"/>
        </w:rPr>
        <w:t>kirillovka.stavrsp.ru.</w:t>
      </w:r>
    </w:p>
    <w:p w14:paraId="7B3D19E2" w14:textId="77777777" w:rsidR="00AD2B8D" w:rsidRPr="00BB7B1D" w:rsidRDefault="00AD2B8D" w:rsidP="00BB7B1D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14:paraId="2983E84D" w14:textId="77777777" w:rsidR="00AD2B8D" w:rsidRPr="00BB7B1D" w:rsidRDefault="00AD2B8D" w:rsidP="00BB7B1D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7B1D">
        <w:rPr>
          <w:rFonts w:ascii="Times New Roman" w:eastAsia="Calibri" w:hAnsi="Times New Roman" w:cs="Times New Roman"/>
          <w:sz w:val="28"/>
          <w:szCs w:val="28"/>
        </w:rPr>
        <w:t>3. Настоящее постановление вступает в силу со дня его официального опубликования.</w:t>
      </w:r>
    </w:p>
    <w:p w14:paraId="21618DEE" w14:textId="3CDA3BEF" w:rsidR="00AD2B8D" w:rsidRPr="00BB7B1D" w:rsidRDefault="00AD2B8D" w:rsidP="00BB7B1D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BB7B1D">
        <w:rPr>
          <w:rFonts w:ascii="Times New Roman" w:eastAsia="Calibri" w:hAnsi="Times New Roman" w:cs="Times New Roman"/>
          <w:sz w:val="28"/>
          <w:szCs w:val="28"/>
        </w:rPr>
        <w:t>4. Контроль за исполнением настоящего постановления оставляю за собой.</w:t>
      </w:r>
    </w:p>
    <w:p w14:paraId="368EA1A7" w14:textId="77777777" w:rsidR="00AD2B8D" w:rsidRPr="00AD2B8D" w:rsidRDefault="00AD2B8D" w:rsidP="00AD2B8D">
      <w:pPr>
        <w:pStyle w:val="a3"/>
        <w:widowControl w:val="0"/>
        <w:autoSpaceDE w:val="0"/>
        <w:autoSpaceDN w:val="0"/>
        <w:adjustRightInd w:val="0"/>
        <w:ind w:left="1211"/>
        <w:rPr>
          <w:rFonts w:ascii="Times New Roman" w:hAnsi="Times New Roman" w:cs="Times New Roman"/>
          <w:sz w:val="28"/>
          <w:szCs w:val="28"/>
        </w:rPr>
      </w:pPr>
      <w:r w:rsidRPr="00AD2B8D"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20674FE1" w14:textId="77777777" w:rsidR="00AD2B8D" w:rsidRDefault="00AD2B8D" w:rsidP="00AD2B8D">
      <w:pPr>
        <w:pStyle w:val="a3"/>
        <w:widowControl w:val="0"/>
        <w:autoSpaceDE w:val="0"/>
        <w:autoSpaceDN w:val="0"/>
        <w:adjustRightInd w:val="0"/>
        <w:ind w:left="1211"/>
        <w:jc w:val="both"/>
      </w:pPr>
    </w:p>
    <w:p w14:paraId="2FB718FF" w14:textId="2FACD477" w:rsidR="00BB7B1D" w:rsidRDefault="00FE0923" w:rsidP="00BB7B1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AD2B8D" w:rsidRPr="00AD2B8D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AD2B8D" w:rsidRPr="00AD2B8D">
        <w:rPr>
          <w:rFonts w:ascii="Times New Roman" w:hAnsi="Times New Roman" w:cs="Times New Roman"/>
          <w:sz w:val="28"/>
          <w:szCs w:val="28"/>
        </w:rPr>
        <w:tab/>
      </w:r>
    </w:p>
    <w:p w14:paraId="72E96766" w14:textId="0C374A3E" w:rsidR="00D90B01" w:rsidRPr="00D90B01" w:rsidRDefault="00FE0923" w:rsidP="00BB7B1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Кирилловка</w:t>
      </w:r>
      <w:proofErr w:type="spellEnd"/>
      <w:r w:rsidR="00BB7B1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Г.В.Серенков</w:t>
      </w:r>
      <w:proofErr w:type="spellEnd"/>
      <w:r w:rsidR="00D90B01"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7F309A1A" w14:textId="77777777" w:rsidR="00D90B01" w:rsidRPr="00D90B01" w:rsidRDefault="00D90B01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0694E6F0" w14:textId="77777777" w:rsidR="00D90B01" w:rsidRPr="00D90B01" w:rsidRDefault="00D90B01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3477A9F8" w14:textId="77777777" w:rsidR="00D90B01" w:rsidRDefault="00D90B01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3D0A778E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75174ED0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5DB9768A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7E36E6D7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6A7F84B9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426F0CA3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182A8D87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7450D86B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6ECF687A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515067B3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6CF76707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128A953E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43178BEF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7A088678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22AFDB7B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0DDC3948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6D6D2BB4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7DDE8A84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667C128E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06AFDFAD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2F88B712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08B40926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20E4536E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1AD65D05" w14:textId="77777777" w:rsidR="00AD2B8D" w:rsidRPr="00D90B01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6DC059DF" w14:textId="77777777" w:rsidR="00D90B01" w:rsidRPr="00D90B01" w:rsidRDefault="00D90B01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4323EE4E" w14:textId="77777777" w:rsidR="00BB7B1D" w:rsidRDefault="00BB7B1D" w:rsidP="00F3293B">
      <w:pPr>
        <w:spacing w:after="0"/>
        <w:jc w:val="right"/>
        <w:outlineLvl w:val="0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3E8A9C05" w14:textId="77777777" w:rsidR="00BB7B1D" w:rsidRDefault="00BB7B1D" w:rsidP="00F3293B">
      <w:pPr>
        <w:spacing w:after="0"/>
        <w:jc w:val="right"/>
        <w:outlineLvl w:val="0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79C5BD87" w14:textId="1CB09D2E" w:rsidR="00F7084E" w:rsidRDefault="00D90B01" w:rsidP="00F3293B">
      <w:pPr>
        <w:spacing w:after="0"/>
        <w:jc w:val="right"/>
        <w:outlineLvl w:val="0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746FD4B8" w14:textId="5628E428" w:rsidR="00F3293B" w:rsidRPr="00F3293B" w:rsidRDefault="00F3293B" w:rsidP="00F3293B">
      <w:pPr>
        <w:spacing w:after="0"/>
        <w:jc w:val="right"/>
        <w:outlineLvl w:val="0"/>
        <w:rPr>
          <w:rFonts w:ascii="Times New Roman" w:hAnsi="Times New Roman" w:cs="Times New Roman"/>
          <w:bCs/>
          <w:sz w:val="20"/>
          <w:szCs w:val="20"/>
        </w:rPr>
      </w:pPr>
      <w:r w:rsidRPr="00F3293B">
        <w:rPr>
          <w:rFonts w:ascii="Times New Roman" w:hAnsi="Times New Roman" w:cs="Times New Roman"/>
          <w:bCs/>
          <w:sz w:val="20"/>
          <w:szCs w:val="20"/>
        </w:rPr>
        <w:t>Приложение</w:t>
      </w:r>
    </w:p>
    <w:p w14:paraId="0140922E" w14:textId="189D0D93" w:rsidR="00F3293B" w:rsidRPr="00F3293B" w:rsidRDefault="00F3293B" w:rsidP="00F3293B">
      <w:pPr>
        <w:spacing w:after="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F3293B">
        <w:rPr>
          <w:rFonts w:ascii="Times New Roman" w:hAnsi="Times New Roman" w:cs="Times New Roman"/>
          <w:bCs/>
          <w:sz w:val="20"/>
          <w:szCs w:val="20"/>
        </w:rPr>
        <w:t xml:space="preserve">к </w:t>
      </w:r>
      <w:r>
        <w:rPr>
          <w:rFonts w:ascii="Times New Roman" w:hAnsi="Times New Roman" w:cs="Times New Roman"/>
          <w:bCs/>
          <w:sz w:val="20"/>
          <w:szCs w:val="20"/>
        </w:rPr>
        <w:t>постановлению</w:t>
      </w:r>
      <w:r w:rsidR="00AD2B8D">
        <w:rPr>
          <w:rFonts w:ascii="Times New Roman" w:hAnsi="Times New Roman" w:cs="Times New Roman"/>
          <w:bCs/>
          <w:sz w:val="20"/>
          <w:szCs w:val="20"/>
        </w:rPr>
        <w:t xml:space="preserve"> администрации</w:t>
      </w:r>
    </w:p>
    <w:p w14:paraId="2534A197" w14:textId="5D0E251C" w:rsidR="00F3293B" w:rsidRPr="00F3293B" w:rsidRDefault="00F3293B" w:rsidP="00F3293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F3293B">
        <w:rPr>
          <w:rFonts w:ascii="Times New Roman" w:hAnsi="Times New Roman" w:cs="Times New Roman"/>
          <w:bCs/>
          <w:sz w:val="20"/>
          <w:szCs w:val="20"/>
        </w:rPr>
        <w:t xml:space="preserve">сельского поселения </w:t>
      </w:r>
      <w:proofErr w:type="spellStart"/>
      <w:r w:rsidR="00FE0923">
        <w:rPr>
          <w:rFonts w:ascii="Times New Roman" w:hAnsi="Times New Roman" w:cs="Times New Roman"/>
          <w:bCs/>
          <w:sz w:val="20"/>
          <w:szCs w:val="20"/>
        </w:rPr>
        <w:t>Кирилловка</w:t>
      </w:r>
      <w:proofErr w:type="spellEnd"/>
    </w:p>
    <w:p w14:paraId="172DD1F7" w14:textId="77777777" w:rsidR="00AD2B8D" w:rsidRDefault="00F3293B" w:rsidP="00F3293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F3293B">
        <w:rPr>
          <w:rFonts w:ascii="Times New Roman" w:hAnsi="Times New Roman" w:cs="Times New Roman"/>
          <w:sz w:val="20"/>
          <w:szCs w:val="20"/>
        </w:rPr>
        <w:t>муниципального района Ставропольский</w:t>
      </w:r>
    </w:p>
    <w:p w14:paraId="6F27DE24" w14:textId="5C1E72FA" w:rsidR="00F3293B" w:rsidRPr="00F3293B" w:rsidRDefault="00F3293B" w:rsidP="00F3293B">
      <w:pPr>
        <w:spacing w:after="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F3293B">
        <w:rPr>
          <w:rFonts w:ascii="Times New Roman" w:hAnsi="Times New Roman" w:cs="Times New Roman"/>
          <w:sz w:val="20"/>
          <w:szCs w:val="20"/>
        </w:rPr>
        <w:t xml:space="preserve"> </w:t>
      </w:r>
      <w:r w:rsidRPr="00F3293B">
        <w:rPr>
          <w:rFonts w:ascii="Times New Roman" w:hAnsi="Times New Roman" w:cs="Times New Roman"/>
          <w:bCs/>
          <w:sz w:val="20"/>
          <w:szCs w:val="20"/>
        </w:rPr>
        <w:t>Самарской области</w:t>
      </w:r>
    </w:p>
    <w:p w14:paraId="678210EF" w14:textId="2A0C23A4" w:rsidR="00F3293B" w:rsidRPr="00F3293B" w:rsidRDefault="00F3293B" w:rsidP="00F3293B">
      <w:pPr>
        <w:spacing w:after="0"/>
        <w:jc w:val="right"/>
        <w:rPr>
          <w:rFonts w:ascii="Times New Roman" w:hAnsi="Times New Roman" w:cs="Times New Roman"/>
          <w:bCs/>
          <w:sz w:val="20"/>
          <w:szCs w:val="20"/>
        </w:rPr>
      </w:pPr>
      <w:proofErr w:type="gramStart"/>
      <w:r w:rsidRPr="00F3293B">
        <w:rPr>
          <w:rFonts w:ascii="Times New Roman" w:hAnsi="Times New Roman" w:cs="Times New Roman"/>
          <w:bCs/>
          <w:sz w:val="20"/>
          <w:szCs w:val="20"/>
        </w:rPr>
        <w:t>о</w:t>
      </w:r>
      <w:r w:rsidR="007A243E">
        <w:rPr>
          <w:rFonts w:ascii="Times New Roman" w:hAnsi="Times New Roman" w:cs="Times New Roman"/>
          <w:bCs/>
          <w:sz w:val="20"/>
          <w:szCs w:val="20"/>
        </w:rPr>
        <w:t>т  15.07.</w:t>
      </w:r>
      <w:bookmarkStart w:id="1" w:name="_GoBack"/>
      <w:bookmarkEnd w:id="1"/>
      <w:r w:rsidR="007A243E">
        <w:rPr>
          <w:rFonts w:ascii="Times New Roman" w:hAnsi="Times New Roman" w:cs="Times New Roman"/>
          <w:bCs/>
          <w:sz w:val="20"/>
          <w:szCs w:val="20"/>
        </w:rPr>
        <w:t>2024</w:t>
      </w:r>
      <w:proofErr w:type="gramEnd"/>
      <w:r w:rsidR="007A243E">
        <w:rPr>
          <w:rFonts w:ascii="Times New Roman" w:hAnsi="Times New Roman" w:cs="Times New Roman"/>
          <w:bCs/>
          <w:sz w:val="20"/>
          <w:szCs w:val="20"/>
        </w:rPr>
        <w:t xml:space="preserve"> г. № 31</w:t>
      </w:r>
    </w:p>
    <w:p w14:paraId="41C3509D" w14:textId="03D0A12E" w:rsidR="00D90B01" w:rsidRDefault="00D90B01" w:rsidP="00F3293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7074CDA1" w14:textId="77777777" w:rsidR="00F3293B" w:rsidRPr="00D90B01" w:rsidRDefault="00F3293B" w:rsidP="00F3293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7CF86A94" w14:textId="77777777" w:rsidR="00D90B01" w:rsidRPr="00D90B01" w:rsidRDefault="00D90B01" w:rsidP="00F329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Положение о порядке</w:t>
      </w:r>
    </w:p>
    <w:p w14:paraId="611D9DE9" w14:textId="77777777" w:rsidR="00D90B01" w:rsidRPr="00D90B01" w:rsidRDefault="00D90B01" w:rsidP="00F329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реализации функций по выявлению, оценке объектов</w:t>
      </w:r>
    </w:p>
    <w:p w14:paraId="483FCE15" w14:textId="77777777" w:rsidR="00D90B01" w:rsidRPr="00D90B01" w:rsidRDefault="00D90B01" w:rsidP="00F329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накопленного вреда окружающей среде, организации работ</w:t>
      </w:r>
    </w:p>
    <w:p w14:paraId="52D1DEAF" w14:textId="77777777" w:rsidR="00D90B01" w:rsidRPr="00D90B01" w:rsidRDefault="00D90B01" w:rsidP="00F329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по ликвидации накопленного вреда окружающей среде</w:t>
      </w:r>
    </w:p>
    <w:p w14:paraId="5858BE5B" w14:textId="1832C292" w:rsidR="00D90B01" w:rsidRPr="00D90B01" w:rsidRDefault="00D90B01" w:rsidP="00F329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на территории сельского поселения </w:t>
      </w:r>
      <w:proofErr w:type="spellStart"/>
      <w:r w:rsidR="00FE092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Кирилловка</w:t>
      </w:r>
      <w:proofErr w:type="spellEnd"/>
      <w:r w:rsidR="00F3293B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</w:t>
      </w: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муниципального</w:t>
      </w:r>
    </w:p>
    <w:p w14:paraId="5F8BA0A4" w14:textId="3FAA94CF" w:rsidR="00D90B01" w:rsidRPr="00D90B01" w:rsidRDefault="00D90B01" w:rsidP="00F329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района </w:t>
      </w:r>
      <w:r w:rsidR="00F3293B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Ставропольский</w:t>
      </w: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Самарской области</w:t>
      </w:r>
    </w:p>
    <w:p w14:paraId="0A9EAFE3" w14:textId="77777777" w:rsidR="00D90B01" w:rsidRPr="00D90B01" w:rsidRDefault="00D90B01" w:rsidP="00F32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0BFC036D" w14:textId="505DBF63" w:rsidR="00AE0CB4" w:rsidRPr="00EA748D" w:rsidRDefault="00BB7B1D" w:rsidP="00EA74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</w:t>
      </w:r>
      <w:r w:rsidR="00EA74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D90B01" w:rsidRPr="00EA74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Настоящие Правила устанавливают порядок организации ликвидации накопленного вреда окружающей среде на территории сельского поселения </w:t>
      </w:r>
      <w:proofErr w:type="spellStart"/>
      <w:r w:rsidR="00FE092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Кирилловка</w:t>
      </w:r>
      <w:proofErr w:type="spellEnd"/>
      <w:r w:rsidR="00D90B01" w:rsidRPr="00EA74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муниципального района </w:t>
      </w:r>
      <w:r w:rsidR="00AE0CB4" w:rsidRPr="00EA74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Ставропольский Са</w:t>
      </w:r>
      <w:r w:rsidR="00D90B01" w:rsidRPr="00EA74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марской области (далее - накопленный вред), в том числе осуществления необходимых обследований, разработки и утверждения проекта ликвидации накопленного вреда (далее - проект ликвидации), состав проекта ликвидации, порядок осуществления наблюдения за ходом ликвидации накопленного вреда и выдачи заключения, указанного в пункте 7 статьи 80</w:t>
      </w:r>
      <w:r w:rsidR="00D90B01" w:rsidRPr="00EA748D">
        <w:rPr>
          <w:rFonts w:ascii="Times New Roman" w:eastAsia="Times New Roman" w:hAnsi="Times New Roman" w:cs="Times New Roman"/>
          <w:color w:val="212121"/>
          <w:sz w:val="21"/>
          <w:szCs w:val="21"/>
          <w:vertAlign w:val="superscript"/>
          <w:lang w:eastAsia="ru-RU"/>
        </w:rPr>
        <w:t>3</w:t>
      </w:r>
      <w:r w:rsidR="00D90B01" w:rsidRPr="00EA74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Федерального закона </w:t>
      </w:r>
      <w:r w:rsidR="00AE0CB4" w:rsidRPr="00EA74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="00D90B01" w:rsidRPr="00EA74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 охране окружающей среды</w:t>
      </w:r>
      <w:r w:rsidR="00AE0CB4" w:rsidRPr="00EA74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="00D90B01" w:rsidRPr="00EA74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(далее - заключение).</w:t>
      </w:r>
    </w:p>
    <w:p w14:paraId="7B1A6DA5" w14:textId="17F8BC4D" w:rsidR="00EA748D" w:rsidRPr="00AD1112" w:rsidRDefault="00BB7B1D" w:rsidP="00EA74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   </w:t>
      </w:r>
      <w:r w:rsidR="00EA748D" w:rsidRPr="00AD111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Обследование и оценка объектов накопленного вреда окружающей среде, за исключением оценки воздействия объектов накопленного вреда окружающей среде на жизнь и здоровье граждан, осуществляются уполномоченным Правительством Российской Федерации федеральным органом исполнительной власти с привлечением подведомственных ему федеральных государственных бюджетных учреждений на основании государственного задания. Указанные обследование и оценку, за исключением оценки воздействия объектов накопленного вреда окружающей среде на жизнь и здоровье граждан, вправе осуществлять органы государственной власти субъектов Российской Федерации или органы местного самоуправления по согласованию с уполномоченным Правительством Российской Федерации федеральным органом исполнительной власти.</w:t>
      </w:r>
    </w:p>
    <w:p w14:paraId="1BD830B1" w14:textId="195CB74D" w:rsidR="00AE0CB4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2. Ликвидация накопленного вреда осуществляется в отношении объектов накопленного вреда (далее - объект), включенных в государственный реестр объектов накопленного вреда окружающей среде.</w:t>
      </w:r>
    </w:p>
    <w:p w14:paraId="6804E41B" w14:textId="5F510BD6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3. Организация ликвидации накопленного вреда применительно к территории, расположенной в границах земельных участков, находящихся в собственности сельского</w:t>
      </w:r>
      <w:r w:rsidR="00AE0C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поселения </w:t>
      </w:r>
      <w:proofErr w:type="spellStart"/>
      <w:r w:rsidR="00FE092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Кирилловка</w:t>
      </w:r>
      <w:proofErr w:type="spellEnd"/>
      <w:r w:rsidR="00AE0C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 осуществляется администрацией сельского поселения.</w:t>
      </w:r>
    </w:p>
    <w:p w14:paraId="6891BFEE" w14:textId="647CAF14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4. Организация ликвидации накопленного вреда включает в себя:</w:t>
      </w:r>
    </w:p>
    <w:p w14:paraId="3CC14CE4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а) проведение необходимых обследований объекта;</w:t>
      </w:r>
    </w:p>
    <w:p w14:paraId="1604F6D2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б) разработку проекта ликвидации;</w:t>
      </w:r>
    </w:p>
    <w:p w14:paraId="14F49708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в) утверждение проекта ликвидации;</w:t>
      </w:r>
    </w:p>
    <w:p w14:paraId="6C45A906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г) проведение ликвидации накопленного вреда.</w:t>
      </w: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7329E972" w14:textId="398B6FB7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5. Проведение работ, указанных </w:t>
      </w:r>
      <w:r w:rsidR="00D90B01" w:rsidRP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 </w:t>
      </w:r>
      <w:hyperlink r:id="rId9" w:anchor="1041" w:history="1">
        <w:r w:rsidR="00D90B01"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 xml:space="preserve">подпунктах </w:t>
        </w:r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«</w:t>
        </w:r>
        <w:r w:rsidR="00D90B01"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а</w:t>
        </w:r>
      </w:hyperlink>
      <w:r w:rsid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»</w:t>
      </w:r>
      <w:r w:rsidR="00D90B01" w:rsidRP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hyperlink r:id="rId10" w:anchor="1042" w:history="1"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«</w:t>
        </w:r>
        <w:r w:rsidR="00D90B01"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б</w:t>
        </w:r>
      </w:hyperlink>
      <w:r w:rsid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»</w:t>
      </w:r>
      <w:r w:rsidR="00D90B01" w:rsidRP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 </w:t>
      </w:r>
      <w:hyperlink r:id="rId11" w:anchor="1044" w:history="1"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«</w:t>
        </w:r>
        <w:r w:rsidR="00D90B01"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г</w:t>
        </w:r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»</w:t>
        </w:r>
        <w:r w:rsidR="00D90B01"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 xml:space="preserve"> пункта 4</w:t>
        </w:r>
      </w:hyperlink>
      <w:r w:rsidR="00D90B01" w:rsidRP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настоящих Правил, осуществляется лицами, определяемыми органами местного самоуправления согласно полномочиям, указанным в </w:t>
      </w:r>
      <w:hyperlink r:id="rId12" w:anchor="1003" w:history="1">
        <w:r w:rsidR="00D90B01"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пункте 3</w:t>
        </w:r>
      </w:hyperlink>
      <w:r w:rsidR="00D90B01" w:rsidRP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настоящих Правил,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(далее соответственно - исполнитель, заказчик).</w:t>
      </w:r>
    </w:p>
    <w:p w14:paraId="35432234" w14:textId="082DB350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6. Исполнитель проводит необходимые обследования объекта при разработке проекта ликвидации.</w:t>
      </w:r>
    </w:p>
    <w:p w14:paraId="507F3D4A" w14:textId="5B6DB0E8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7. Проект ликвидации содержит следующие разделы:</w:t>
      </w:r>
    </w:p>
    <w:p w14:paraId="42660799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а) раздел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Пояснительная записка и эколого-экономическое обоснование ликвидации накопленного вреда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включающий: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</w:p>
    <w:p w14:paraId="5A98298C" w14:textId="1DB93456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описание объекта, его площадь, месторасположение, сведения о границах объекта в виде схематического изображения на кадастровом плане территории (на выписке из Единого государственного реестра недвижимости об основных характеристиках и зарегистрированных правах на объект недвижимости) или выписку из Единого государственного реестра недвижимости об основных характеристиках и зарегистрированных правах на объект недвижимости в случае, если границы объекта совпадают с границами земельного участка, а также информацию о правообладателях объекта (земельного участка, объекта капитального строительства, водного объекта);</w:t>
      </w:r>
    </w:p>
    <w:p w14:paraId="04A29FA5" w14:textId="749ADAB5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информацию о компонентах природной среды, на которые оказывает негативное воздействие объект, степень такого воздействия (наличие на территориях, на объектах капитального строительства загрязняющих веществ, в том числе радиоактивных веществ, высокотоксичных веществ, веществ, обладающих канцерогенными, мутагенными свойствами (веществ I, II классов опасности), концентрация которых превышает установленные нормативы качества окружающей среды и (или) санитарно-гигиенические нормативы, включая предельно допустимые концентрации химических веществ в водах водных объектов, атмосферном воздухе, почве);</w:t>
      </w:r>
    </w:p>
    <w:p w14:paraId="420C4202" w14:textId="76BCA774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информацию о классификационных признаках (происхождение, состав, агрегатное и физическое состояние) и классе опасности отходов, расположенных на объекте;</w:t>
      </w:r>
    </w:p>
    <w:p w14:paraId="41AD00CE" w14:textId="481636F1" w:rsidR="00A578E2" w:rsidRPr="00BB7B1D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7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D90B01" w:rsidRPr="00BB7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нахождении объекта в границах Арктической зоны Российской Федерации, центральной экологической зоны Байкальской природной территории, особо охраняемых природных территорий, а также в границах первой - шестой </w:t>
      </w:r>
      <w:proofErr w:type="spellStart"/>
      <w:r w:rsidR="00D90B01" w:rsidRPr="00BB7B1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подзон</w:t>
      </w:r>
      <w:proofErr w:type="spellEnd"/>
      <w:r w:rsidR="00D90B01" w:rsidRPr="00BB7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90B01" w:rsidRPr="00BB7B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приаэродромной</w:t>
      </w:r>
      <w:proofErr w:type="spellEnd"/>
      <w:r w:rsidR="00D90B01" w:rsidRPr="00BB7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территории, в границах </w:t>
      </w:r>
      <w:proofErr w:type="spellStart"/>
      <w:r w:rsidR="00D90B01" w:rsidRPr="00BB7B1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водоохранной</w:t>
      </w:r>
      <w:proofErr w:type="spellEnd"/>
      <w:r w:rsidR="00D90B01" w:rsidRPr="00BB7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зоны, прибрежной защитной полосы, охранной зоны особо охраняемой природной территории (государственного природного заповедника, национального парка, природного парка, памятника природы), </w:t>
      </w:r>
      <w:r w:rsidR="00D90B01" w:rsidRPr="00BB7B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округа санитарной (горно-санитарной) охраны лечебно-оздоровительных местностей, курортов и природных лечебных ресурсов, зоны санитарной охраны источников питьевого и хозяйственно-бытового водоснабжения, </w:t>
      </w:r>
      <w:proofErr w:type="spellStart"/>
      <w:r w:rsidR="00D90B01" w:rsidRPr="00BB7B1D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рыбохозяйственной</w:t>
      </w:r>
      <w:proofErr w:type="spellEnd"/>
      <w:r w:rsidR="00D90B01" w:rsidRPr="00BB7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заповедной зоны;</w:t>
      </w:r>
    </w:p>
    <w:p w14:paraId="73DD598D" w14:textId="4C44D141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информацию о количестве населения, проживающего на территории поселения, окружающая среда на которой может быть подвержена негативному воздействию объекта;</w:t>
      </w:r>
    </w:p>
    <w:p w14:paraId="57E57F93" w14:textId="2F8C3024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обоснование планируемых мероприятий и наилучшие доступные технологии, а в случае их отсутствия - технологии, являющиеся экономически эффективными и не превышающими нормативы допустимого воздействия на окружающую среду;</w:t>
      </w:r>
    </w:p>
    <w:p w14:paraId="6489A9C9" w14:textId="738A5F80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описание требований к параметрам и качественным характеристикам мероприятий по ликвидации накопленного вреда;</w:t>
      </w:r>
    </w:p>
    <w:p w14:paraId="006540AB" w14:textId="4EECD7C0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обоснование достижения нормативов качества окружающей среды, гигиенических нормативов, обеспечения соответствия строительным нормам и правилам состояния земель по окончании работ по ликвидации накопленного вреда;</w:t>
      </w:r>
    </w:p>
    <w:p w14:paraId="4FE7A156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б) раздел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Содержание, объемы и график ликвидации накопленного вреда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включающий:</w:t>
      </w:r>
    </w:p>
    <w:p w14:paraId="08ED88F9" w14:textId="54BE531F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результаты обследования объекта, которое проводится в объеме, необходимом для обоснования состава мероприятий по ликвидации накопленного вреда, в том числе почвенные и иные полевые обследования, а также лабораторные исследования;</w:t>
      </w:r>
    </w:p>
    <w:p w14:paraId="6B00CC85" w14:textId="59FD231B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состав мероприятий по ликвидации накопленного вреда в объемах, необходимых для достижения нормативов качества окружающей среды, гигиенических нормативов, обеспечения соответствия строительным нормам и правилам;</w:t>
      </w:r>
    </w:p>
    <w:p w14:paraId="738FF13D" w14:textId="54E3DF4B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последовательность и объем проведения мероприятий по ликвидации накопленного вреда;</w:t>
      </w:r>
    </w:p>
    <w:p w14:paraId="1933478F" w14:textId="52B0C77D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сроки проведения мероприятий по ликвидации накопленного вреда с разбивкой по этапам проведения отдельных видов работ, в том числе график ликвидации накопленного вреда (помесячный);</w:t>
      </w:r>
    </w:p>
    <w:p w14:paraId="65FCB8DA" w14:textId="237E97D3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планируемые сроки окончания сдачи работ по ликвидации накопленного вреда;</w:t>
      </w:r>
    </w:p>
    <w:p w14:paraId="1629AFDE" w14:textId="3B36B5B3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порядок осуществления заказчиком контроля за выполнением работ по ликвидации накопленного вреда, а также контроля за привлечением исполнителем к выполнению контракта субподрядчиков и сроками выполнения такого контракта;</w:t>
      </w:r>
    </w:p>
    <w:p w14:paraId="098AFA80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в) раздел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Сметные расчеты затрат на проведение ликвидации накопленного вреда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включающий сводку затрат (при необходимости), локальные сметные расчеты, объектные сметные расчеты, сметные расчеты на отдельные виды затрат, сводный сметный расчет стоимости работ с приложением пояснительной записки.</w:t>
      </w:r>
    </w:p>
    <w:p w14:paraId="14E9F29E" w14:textId="6799C39C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 xml:space="preserve">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8. В случае если при ликвидации накопленного вреда планируется снос объектов капитального строительства, их частей, в проект ликвидации включается раздел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Проект организации работ по сносу объектов капитального строительства, их частей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(за исключением случаев необходимости сноса объектов капитального строительства, их частей для строительства, реконструкции других объектов капитального строительства), разрабатываемый в соответствии с требованиями к составу и содержанию проекта организации работ по сносу объекта капитального строительства, утвержденными постановлением Правительства Российской Федерации от 26 апреля 2019 г.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№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509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 утверждении требований к составу и содержанию проекта организации работ по сносу объекта капитального строительства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14:paraId="6ABBD394" w14:textId="16AA1F58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В случае если при ликвидации накопленного вреда планируются строительство, реконструкция объектов капитального строительства, проект ликвидации приобщается к проектной документации на строительство, реконструкцию объекта капитального строительства, разрабатываемой в соответствии с Положением о составе разделов проектной документации и требованиях к их содержанию, утвержденным постановлением Правительства Российской Федерации от 16 февраля 2008 г.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№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87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 составе разделов проектной документации и требованиях к их содержанию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14:paraId="73BBEA74" w14:textId="4C3E6873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В случае если при ликвидации накопленного вреда планируются работы по рекультивации земель или консервации земель, в проект ликвидации включается раздел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Рекультивация (консервация) земель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который разрабатывается в соответствии с Правилами проведения рекультивации и консервации земель, утвержденными постановлением Правительства Российской Федерации от 10 июля 2018 г.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800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 проведении рекультивации и консервации земель.</w:t>
      </w:r>
    </w:p>
    <w:p w14:paraId="42189BFA" w14:textId="23A3CBF6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9. Проекты ликвидации до их утверждения подлежат:</w:t>
      </w:r>
    </w:p>
    <w:p w14:paraId="44E5A698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а) государственной экологической экспертизе;</w:t>
      </w:r>
    </w:p>
    <w:p w14:paraId="3101DAC4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б) проверке достоверности определения сметной стоимости проектов ликвидации, за исключением проектов ликвидации, подлежащих государственной экспертизе проектной документации в соответствии с Градостроительным кодексом Российской Федерации в связи с планируемыми строительством, реконструкцией объектов капитального строительства, осуществляемой Федеральной службой по надзору в сфере природопользования или подведомственными ей федеральными государственными бюджетными учреждениями;</w:t>
      </w:r>
    </w:p>
    <w:p w14:paraId="0C5433E0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в) государственной экспертизе проектной документации и результатов инженерных изысканий в случаях, установленных законодательством о градостроительной деятельности.</w:t>
      </w:r>
    </w:p>
    <w:p w14:paraId="594DAD20" w14:textId="22F1495F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10. Проект ликвидации, получивший положительные заключения необходимых государственных экспертиз и проверки достоверности определения сметной стоимости проектов ликвидации, осуществляемой Федеральной службой по надзору в сфере природопользования или подведомственными ей федеральными государственными бюджетными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 xml:space="preserve">учреждениями, в соответствии </w:t>
      </w:r>
      <w:r w:rsidR="00D90B01" w:rsidRP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 </w:t>
      </w:r>
      <w:hyperlink r:id="rId13" w:anchor="1091" w:history="1">
        <w:r w:rsidR="00D90B01"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 xml:space="preserve">подпунктами </w:t>
        </w:r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«</w:t>
        </w:r>
        <w:r w:rsidR="00D90B01"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а</w:t>
        </w:r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»</w:t>
        </w:r>
        <w:r w:rsidR="00D90B01"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 xml:space="preserve"> - </w:t>
        </w:r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«</w:t>
        </w:r>
        <w:r w:rsidR="00D90B01"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в</w:t>
        </w:r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»</w:t>
        </w:r>
        <w:r w:rsidR="00D90B01"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 xml:space="preserve"> пункта 9</w:t>
        </w:r>
      </w:hyperlink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настоящих Правил, в течение 10 рабочих дней со дня выдачи последнего положительного заключения утверждается заказчиком.</w:t>
      </w:r>
    </w:p>
    <w:p w14:paraId="1BA1E0D8" w14:textId="0DFBFF72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11. Ликвидация накопленного вреда проводится исполнителем в соответствии с проектом ликвидации, утвержденным заказчиком.</w:t>
      </w:r>
    </w:p>
    <w:p w14:paraId="57DDF467" w14:textId="350ECFB4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12. Заказчик осуществляет контроль за выполнением контракта на проведение ликвидации накопленного вреда в порядке, определенном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и настоящими Правилами.</w:t>
      </w:r>
    </w:p>
    <w:p w14:paraId="4AF2F2B0" w14:textId="38943BCD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13. Федеральная служба по надзору в сфере природопользования с привлечением представителей подведомственных федеральных государственных бюджетных учреждений - центров лабораторного анализа и технических измерений по соответствующим федеральным округам осуществляет наблюдение за ходом ликвидации накопленного вреда.</w:t>
      </w:r>
    </w:p>
    <w:p w14:paraId="4173A085" w14:textId="36626B0F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Наблюдение за ходом ликвидации накопленного вреда осуществляется посредством использования систем (методов) дистанционного наблюдения, присутствия на территории объекта, применения специальных технических средств, имеющих функции фотосъемки, аудио- и видеозаписи, измерения, иных средств сбора или фиксации информации, посредством отбора и анализа проб компонентов природной среды на территории проведения ликвидации накопленного вреда, а также анализа полученной отчетности о ходе ликвидации накопленного вреда.</w:t>
      </w:r>
    </w:p>
    <w:p w14:paraId="2D970630" w14:textId="77D22DD2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Наблюдение за ходом ликвидации накопленного вреда осуществляется без ограничения срока его проведения.</w:t>
      </w:r>
    </w:p>
    <w:p w14:paraId="5FE18EFA" w14:textId="4E29057F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Исполнитель не вправе препятствовать осуществлению Федеральной службой по надзору в сфере природопользования с привлечением представителей подведомственных ей федеральных государственных бюджетных учреждений наблюдения за ходом ликвидации накопленного вреда.</w:t>
      </w:r>
    </w:p>
    <w:p w14:paraId="35B54F7B" w14:textId="6C9CCEBE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Федеральная служба по надзору в сфере природопользования и представители подведомственных ей федеральных государственных бюджетных учреждений вправе запрашивать у заказчика информацию, необходимую для осуществления наблюдения за ходом ликвидации накопленного вреда.</w:t>
      </w:r>
    </w:p>
    <w:p w14:paraId="54F90642" w14:textId="66C675C1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 случае выявления фактов отступления от утвержденного проекта ликвидации Федеральная служба по надзору в сфере природопользования в течение 10 рабочих дней с момента их выявления уведомляет об этом заказчика.</w:t>
      </w:r>
    </w:p>
    <w:p w14:paraId="25878703" w14:textId="58E587DA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14. Заказчик в течение 30 календарных дней со дня получения уведомления от Федеральной службы по надзору в сфере природопользования обеспечивает устранение фактов отступления от утвержденного проекта ликвидации.</w:t>
      </w:r>
    </w:p>
    <w:p w14:paraId="61D88794" w14:textId="6255C48E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15. Заказчик направляет в течение 10 рабочих дней со дня выполнения мероприятий, предусмотренных проектом ликвидации, в Федеральную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службу по надзору в сфере природопользования письменное извещение о завершении ликвидации накопленного вреда.</w:t>
      </w:r>
    </w:p>
    <w:p w14:paraId="6433535E" w14:textId="1B8679EA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16. Федеральная служба по надзору в сфере природопользования в течение 30 календарных дней со дня получения извещения, указанного в </w:t>
      </w:r>
      <w:hyperlink r:id="rId14" w:anchor="1015" w:history="1">
        <w:r w:rsidR="00D90B01"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пункте</w:t>
        </w:r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 xml:space="preserve"> </w:t>
        </w:r>
        <w:r w:rsidR="00D90B01"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15</w:t>
        </w:r>
      </w:hyperlink>
      <w:r w:rsidR="00D90B01" w:rsidRP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настоящих Правил, готовит заключение, содержащее обоснованные выводы о выполнении мероприятий в соответствии с проектом ликвидации, которые обеспечивают устранение накопленного вреда, либо отказ в выдаче заключения с обоснованием такого отказа.</w:t>
      </w:r>
    </w:p>
    <w:p w14:paraId="46FF1B98" w14:textId="2E37034D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17. Основанием для отказа в выдаче заключения является ликвидация накопленного вреда с отступлением от проекта ликвидации, утвержденного заказчиком и получившего положительные заключения, предусмотренные </w:t>
      </w:r>
      <w:hyperlink r:id="rId15" w:anchor="1010" w:history="1">
        <w:r w:rsidR="00D90B01"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пунктом 10</w:t>
        </w:r>
      </w:hyperlink>
      <w:r w:rsidR="00D90B01" w:rsidRP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настоящих Правил.</w:t>
      </w:r>
    </w:p>
    <w:p w14:paraId="2EBF9824" w14:textId="20836911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18. Федеральная служба по надзору в сфере природопользования направляет заказчику заключение либо отказ в выдаче заключения в электронном виде в течение 5 рабочих дней со дня утверждения заключения или со дня отказа в его выдаче.</w:t>
      </w:r>
    </w:p>
    <w:p w14:paraId="47D3C4FB" w14:textId="5D8C776D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19. После устранения причин отказа в выдаче заключения заказчик направляет в Федеральную службу по надзору в сфере природопользования документы, подтверждающие устранение причин отказа в выдаче заключения.</w:t>
      </w:r>
    </w:p>
    <w:p w14:paraId="40183801" w14:textId="22D4A185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20. Федеральная служба по надзору в сфере природопользования в течение 30 календарных дней со дня получения документов, указанных в </w:t>
      </w:r>
      <w:hyperlink r:id="rId16" w:anchor="1019" w:history="1">
        <w:r w:rsidR="00D90B01"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пункте 19</w:t>
        </w:r>
      </w:hyperlink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настоящих Правил, готовит заключение либо отказ в выдаче заключения с обоснованием такого отказа.</w:t>
      </w:r>
    </w:p>
    <w:p w14:paraId="55A82CB3" w14:textId="799025C9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21. Объект считается ликвидированным при наличии заключения.</w:t>
      </w:r>
    </w:p>
    <w:p w14:paraId="5EFB564B" w14:textId="617D5F82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22. Акт о приемке ликвидации накопленного вреда на объекте подписывается заказчиком и исполнителем в течение 5 рабочих дней со дня поступления заключения.</w:t>
      </w:r>
    </w:p>
    <w:p w14:paraId="5D20A884" w14:textId="5EC560DB" w:rsidR="00D90B01" w:rsidRPr="00D90B01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23. Акт о приемке ликвидации накопленного вреда на объекте и заключение направляются заказчиком в Министерство природных ресурсов и экологии Российской Федерации для исключения объекта из государственного реестра объектов накопленного вреда окружающей среде, за исключением случаев, когда заказчиком организации ликвидации накопленного вреда является Министерство природных ресурсов и экологии Российской Федерации.</w:t>
      </w:r>
    </w:p>
    <w:p w14:paraId="6AF52257" w14:textId="77777777" w:rsidR="00514D0E" w:rsidRDefault="00514D0E"/>
    <w:sectPr w:rsidR="00514D0E" w:rsidSect="009C742F">
      <w:headerReference w:type="default" r:id="rId1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4E1CF1" w14:textId="77777777" w:rsidR="007809CB" w:rsidRDefault="007809CB" w:rsidP="009C742F">
      <w:pPr>
        <w:spacing w:after="0" w:line="240" w:lineRule="auto"/>
      </w:pPr>
      <w:r>
        <w:separator/>
      </w:r>
    </w:p>
  </w:endnote>
  <w:endnote w:type="continuationSeparator" w:id="0">
    <w:p w14:paraId="2A307DC2" w14:textId="77777777" w:rsidR="007809CB" w:rsidRDefault="007809CB" w:rsidP="009C7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C62795" w14:textId="77777777" w:rsidR="007809CB" w:rsidRDefault="007809CB" w:rsidP="009C742F">
      <w:pPr>
        <w:spacing w:after="0" w:line="240" w:lineRule="auto"/>
      </w:pPr>
      <w:r>
        <w:separator/>
      </w:r>
    </w:p>
  </w:footnote>
  <w:footnote w:type="continuationSeparator" w:id="0">
    <w:p w14:paraId="240C5C7D" w14:textId="77777777" w:rsidR="007809CB" w:rsidRDefault="007809CB" w:rsidP="009C74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58209778"/>
      <w:docPartObj>
        <w:docPartGallery w:val="Page Numbers (Top of Page)"/>
        <w:docPartUnique/>
      </w:docPartObj>
    </w:sdtPr>
    <w:sdtEndPr/>
    <w:sdtContent>
      <w:p w14:paraId="7A8BC82C" w14:textId="746AF579" w:rsidR="009C742F" w:rsidRDefault="009C742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243E">
          <w:rPr>
            <w:noProof/>
          </w:rPr>
          <w:t>8</w:t>
        </w:r>
        <w:r>
          <w:fldChar w:fldCharType="end"/>
        </w:r>
      </w:p>
    </w:sdtContent>
  </w:sdt>
  <w:p w14:paraId="1C8D3DDC" w14:textId="77777777" w:rsidR="009C742F" w:rsidRDefault="009C742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FA1276"/>
    <w:multiLevelType w:val="hybridMultilevel"/>
    <w:tmpl w:val="A9DC069E"/>
    <w:lvl w:ilvl="0" w:tplc="88A235D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372B1FF5"/>
    <w:multiLevelType w:val="hybridMultilevel"/>
    <w:tmpl w:val="12A80DEE"/>
    <w:lvl w:ilvl="0" w:tplc="611CE32E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4D6C7EFE"/>
    <w:multiLevelType w:val="hybridMultilevel"/>
    <w:tmpl w:val="000A00DA"/>
    <w:lvl w:ilvl="0" w:tplc="1C58E67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B01"/>
    <w:rsid w:val="00107C84"/>
    <w:rsid w:val="00110B8E"/>
    <w:rsid w:val="00145E2F"/>
    <w:rsid w:val="001B4BEA"/>
    <w:rsid w:val="00222738"/>
    <w:rsid w:val="002A62C2"/>
    <w:rsid w:val="00514D0E"/>
    <w:rsid w:val="00594856"/>
    <w:rsid w:val="005B585B"/>
    <w:rsid w:val="007360F4"/>
    <w:rsid w:val="007809CB"/>
    <w:rsid w:val="00785B73"/>
    <w:rsid w:val="007A243E"/>
    <w:rsid w:val="00814275"/>
    <w:rsid w:val="00824EA9"/>
    <w:rsid w:val="00834418"/>
    <w:rsid w:val="008E64BD"/>
    <w:rsid w:val="009C742F"/>
    <w:rsid w:val="00A578E2"/>
    <w:rsid w:val="00AA3C13"/>
    <w:rsid w:val="00AD1112"/>
    <w:rsid w:val="00AD2B8D"/>
    <w:rsid w:val="00AE0CB4"/>
    <w:rsid w:val="00AF07A9"/>
    <w:rsid w:val="00B233CE"/>
    <w:rsid w:val="00BB7B1D"/>
    <w:rsid w:val="00CD1737"/>
    <w:rsid w:val="00D90B01"/>
    <w:rsid w:val="00DC0E43"/>
    <w:rsid w:val="00EA748D"/>
    <w:rsid w:val="00F3293B"/>
    <w:rsid w:val="00F34660"/>
    <w:rsid w:val="00F7084E"/>
    <w:rsid w:val="00FE0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F9B0A"/>
  <w15:chartTrackingRefBased/>
  <w15:docId w15:val="{B49B22B8-989E-4FF5-A5CD-BD0C2EEA2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485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C74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C742F"/>
  </w:style>
  <w:style w:type="paragraph" w:styleId="a6">
    <w:name w:val="footer"/>
    <w:basedOn w:val="a"/>
    <w:link w:val="a7"/>
    <w:uiPriority w:val="99"/>
    <w:unhideWhenUsed/>
    <w:rsid w:val="009C74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C742F"/>
  </w:style>
  <w:style w:type="paragraph" w:styleId="a8">
    <w:name w:val="No Spacing"/>
    <w:link w:val="a9"/>
    <w:uiPriority w:val="1"/>
    <w:qFormat/>
    <w:rsid w:val="00AD2B8D"/>
    <w:pPr>
      <w:spacing w:after="0" w:line="240" w:lineRule="auto"/>
    </w:pPr>
  </w:style>
  <w:style w:type="character" w:customStyle="1" w:styleId="a9">
    <w:name w:val="Без интервала Знак"/>
    <w:basedOn w:val="a0"/>
    <w:link w:val="a8"/>
    <w:uiPriority w:val="1"/>
    <w:locked/>
    <w:rsid w:val="00AD2B8D"/>
  </w:style>
  <w:style w:type="character" w:styleId="aa">
    <w:name w:val="Hyperlink"/>
    <w:unhideWhenUsed/>
    <w:rsid w:val="00AD2B8D"/>
    <w:rPr>
      <w:color w:val="0000FF"/>
      <w:u w:val="single"/>
    </w:rPr>
  </w:style>
  <w:style w:type="paragraph" w:customStyle="1" w:styleId="2">
    <w:name w:val="Знак Знак2"/>
    <w:basedOn w:val="a"/>
    <w:rsid w:val="00BB7B1D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b">
    <w:name w:val="Balloon Text"/>
    <w:basedOn w:val="a"/>
    <w:link w:val="ac"/>
    <w:uiPriority w:val="99"/>
    <w:semiHidden/>
    <w:unhideWhenUsed/>
    <w:rsid w:val="00FE09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E09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.ryazan.stavrsp.ru" TargetMode="External"/><Relationship Id="rId13" Type="http://schemas.openxmlformats.org/officeDocument/2006/relationships/hyperlink" Target="https://www.garant.ru/products/ipo/prime/doc/408214267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garant.ru/products/ipo/prime/doc/408214267/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ww.garant.ru/products/ipo/prime/doc/408214267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arant.ru/products/ipo/prime/doc/408214267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garant.ru/products/ipo/prime/doc/408214267/" TargetMode="External"/><Relationship Id="rId10" Type="http://schemas.openxmlformats.org/officeDocument/2006/relationships/hyperlink" Target="https://www.garant.ru/products/ipo/prime/doc/408214267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garant.ru/products/ipo/prime/doc/408214267/" TargetMode="External"/><Relationship Id="rId14" Type="http://schemas.openxmlformats.org/officeDocument/2006/relationships/hyperlink" Target="https://www.garant.ru/products/ipo/prime/doc/40821426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2679</Words>
  <Characters>15274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Amin</cp:lastModifiedBy>
  <cp:revision>20</cp:revision>
  <cp:lastPrinted>2024-07-16T11:23:00Z</cp:lastPrinted>
  <dcterms:created xsi:type="dcterms:W3CDTF">2024-06-18T11:52:00Z</dcterms:created>
  <dcterms:modified xsi:type="dcterms:W3CDTF">2024-07-16T11:24:00Z</dcterms:modified>
</cp:coreProperties>
</file>